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A0B0" w14:textId="77777777" w:rsidR="00F7363C" w:rsidRDefault="00F7363C" w:rsidP="00F7363C">
      <w:pPr>
        <w:jc w:val="center"/>
        <w:rPr>
          <w:rFonts w:ascii="Palatino Linotype" w:hAnsi="Palatino Linotype"/>
          <w:b/>
        </w:rPr>
      </w:pPr>
      <w:r w:rsidRPr="00433299">
        <w:rPr>
          <w:rFonts w:ascii="Palatino Linotype" w:hAnsi="Palatino Linotype"/>
          <w:b/>
        </w:rPr>
        <w:t>Required Supplementary Information</w:t>
      </w:r>
      <w:r>
        <w:rPr>
          <w:rFonts w:ascii="Palatino Linotype" w:hAnsi="Palatino Linotype"/>
          <w:b/>
        </w:rPr>
        <w:t xml:space="preserve"> (RSI) Template</w:t>
      </w:r>
    </w:p>
    <w:p w14:paraId="43965AE7" w14:textId="77777777" w:rsidR="00F7363C" w:rsidRDefault="00F7363C" w:rsidP="00F7363C">
      <w:pPr>
        <w:jc w:val="center"/>
        <w:rPr>
          <w:rFonts w:ascii="Palatino Linotype" w:hAnsi="Palatino Linotype"/>
        </w:rPr>
      </w:pPr>
    </w:p>
    <w:p w14:paraId="7A2A1706" w14:textId="77777777" w:rsidR="00F7363C" w:rsidRPr="00D6089F" w:rsidRDefault="00F7363C" w:rsidP="00087EBB">
      <w:pPr>
        <w:jc w:val="both"/>
        <w:rPr>
          <w:rFonts w:ascii="Palatino Linotype" w:hAnsi="Palatino Linotype"/>
          <w:i/>
        </w:rPr>
      </w:pPr>
      <w:r w:rsidRPr="00D6089F">
        <w:rPr>
          <w:rFonts w:ascii="Palatino Linotype" w:hAnsi="Palatino Linotype"/>
          <w:b/>
          <w:i/>
        </w:rPr>
        <w:t>Instructions</w:t>
      </w:r>
      <w:r w:rsidRPr="00D6089F">
        <w:rPr>
          <w:rFonts w:ascii="Palatino Linotype" w:hAnsi="Palatino Linotype"/>
          <w:b/>
        </w:rPr>
        <w:t xml:space="preserve"> </w:t>
      </w:r>
      <w:r w:rsidRPr="00D6089F">
        <w:rPr>
          <w:rFonts w:ascii="Palatino Linotype" w:hAnsi="Palatino Linotype"/>
        </w:rPr>
        <w:t xml:space="preserve">– </w:t>
      </w:r>
      <w:r w:rsidRPr="00D6089F">
        <w:rPr>
          <w:rFonts w:ascii="Palatino Linotype" w:hAnsi="Palatino Linotype"/>
          <w:i/>
        </w:rPr>
        <w:t xml:space="preserve">This template includes two sample schedules and language for Notes to RSI to be used </w:t>
      </w:r>
      <w:r>
        <w:rPr>
          <w:rFonts w:ascii="Palatino Linotype" w:hAnsi="Palatino Linotype"/>
          <w:i/>
        </w:rPr>
        <w:t xml:space="preserve">as a guide in the update of </w:t>
      </w:r>
      <w:r w:rsidRPr="00D6089F">
        <w:rPr>
          <w:rFonts w:ascii="Palatino Linotype" w:hAnsi="Palatino Linotype"/>
          <w:i/>
        </w:rPr>
        <w:t>the RSI section of your financial statements:</w:t>
      </w:r>
    </w:p>
    <w:p w14:paraId="3BC2297B" w14:textId="77777777" w:rsidR="00F7363C" w:rsidRPr="00D6089F" w:rsidRDefault="00F7363C" w:rsidP="00087EBB">
      <w:pPr>
        <w:pStyle w:val="ListParagraph"/>
        <w:numPr>
          <w:ilvl w:val="0"/>
          <w:numId w:val="1"/>
        </w:numPr>
        <w:spacing w:line="276" w:lineRule="auto"/>
        <w:jc w:val="both"/>
        <w:rPr>
          <w:rFonts w:ascii="Palatino Linotype" w:hAnsi="Palatino Linotype"/>
          <w:i/>
          <w:sz w:val="22"/>
          <w:szCs w:val="22"/>
        </w:rPr>
      </w:pPr>
      <w:r w:rsidRPr="00D6089F">
        <w:rPr>
          <w:rFonts w:ascii="Palatino Linotype" w:hAnsi="Palatino Linotype"/>
          <w:i/>
          <w:sz w:val="22"/>
          <w:szCs w:val="22"/>
        </w:rPr>
        <w:t>Schedule of Employer’s Share of Net Pension Liability</w:t>
      </w:r>
    </w:p>
    <w:p w14:paraId="22BE2788" w14:textId="77777777" w:rsidR="00F7363C" w:rsidRPr="00D6089F" w:rsidRDefault="00F7363C" w:rsidP="00087EBB">
      <w:pPr>
        <w:pStyle w:val="ListParagraph"/>
        <w:numPr>
          <w:ilvl w:val="0"/>
          <w:numId w:val="1"/>
        </w:numPr>
        <w:spacing w:line="276" w:lineRule="auto"/>
        <w:jc w:val="both"/>
        <w:rPr>
          <w:rFonts w:ascii="Palatino Linotype" w:hAnsi="Palatino Linotype"/>
          <w:i/>
          <w:sz w:val="22"/>
          <w:szCs w:val="22"/>
        </w:rPr>
      </w:pPr>
      <w:r w:rsidRPr="00D6089F">
        <w:rPr>
          <w:rFonts w:ascii="Palatino Linotype" w:hAnsi="Palatino Linotype"/>
          <w:i/>
          <w:sz w:val="22"/>
          <w:szCs w:val="22"/>
        </w:rPr>
        <w:t>Schedules of Employer Contributions</w:t>
      </w:r>
    </w:p>
    <w:p w14:paraId="73FF49B2" w14:textId="77777777" w:rsidR="00F7363C" w:rsidRPr="00D6089F" w:rsidRDefault="00F7363C" w:rsidP="00087EBB">
      <w:pPr>
        <w:pStyle w:val="ListParagraph"/>
        <w:numPr>
          <w:ilvl w:val="0"/>
          <w:numId w:val="1"/>
        </w:numPr>
        <w:spacing w:line="276" w:lineRule="auto"/>
        <w:jc w:val="both"/>
        <w:rPr>
          <w:rFonts w:ascii="Palatino Linotype" w:hAnsi="Palatino Linotype"/>
          <w:i/>
          <w:sz w:val="22"/>
          <w:szCs w:val="22"/>
        </w:rPr>
      </w:pPr>
      <w:r w:rsidRPr="00D6089F">
        <w:rPr>
          <w:rFonts w:ascii="Palatino Linotype" w:hAnsi="Palatino Linotype"/>
          <w:i/>
          <w:sz w:val="22"/>
          <w:szCs w:val="22"/>
        </w:rPr>
        <w:t>Notes to Required Supplementary Information</w:t>
      </w:r>
    </w:p>
    <w:p w14:paraId="23BB21D5" w14:textId="77777777" w:rsidR="00F7363C" w:rsidRPr="00D6089F" w:rsidRDefault="00F7363C" w:rsidP="00087EBB">
      <w:pPr>
        <w:jc w:val="both"/>
        <w:rPr>
          <w:rFonts w:ascii="Palatino Linotype" w:hAnsi="Palatino Linotype"/>
        </w:rPr>
      </w:pPr>
    </w:p>
    <w:p w14:paraId="5D0DBF12" w14:textId="22457120" w:rsidR="00F7363C" w:rsidRPr="00D6089F" w:rsidRDefault="00F7363C" w:rsidP="00087EBB">
      <w:pPr>
        <w:jc w:val="both"/>
        <w:rPr>
          <w:rFonts w:ascii="Palatino Linotype" w:hAnsi="Palatino Linotype"/>
          <w:i/>
        </w:rPr>
      </w:pPr>
      <w:r w:rsidRPr="00D6089F">
        <w:rPr>
          <w:rFonts w:ascii="Palatino Linotype" w:hAnsi="Palatino Linotype"/>
          <w:i/>
        </w:rPr>
        <w:t xml:space="preserve">The schedules presented below will each show a 10-year history of data related to GASB 68.  You may create your own tables based on the examples LASERS has provided.  </w:t>
      </w:r>
    </w:p>
    <w:p w14:paraId="7367F572" w14:textId="77777777" w:rsidR="00F7363C" w:rsidRDefault="00F7363C" w:rsidP="00087EBB">
      <w:pPr>
        <w:jc w:val="both"/>
        <w:rPr>
          <w:rFonts w:ascii="Palatino Linotype" w:hAnsi="Palatino Linotype"/>
          <w:i/>
        </w:rPr>
      </w:pPr>
      <w:r w:rsidRPr="00D6089F">
        <w:rPr>
          <w:rFonts w:ascii="Palatino Linotype" w:hAnsi="Palatino Linotype"/>
          <w:i/>
        </w:rPr>
        <w:t>Each employer is responsible for maintaining its own schedules, retaining prior year data, and updating the schedules each year based on new information.</w:t>
      </w:r>
    </w:p>
    <w:p w14:paraId="7640036F" w14:textId="77777777" w:rsidR="00F7363C" w:rsidRPr="00E70780" w:rsidRDefault="00F7363C" w:rsidP="00F7363C">
      <w:pPr>
        <w:rPr>
          <w:rFonts w:ascii="Palatino Linotype" w:hAnsi="Palatino Linotype"/>
          <w:b/>
          <w:i/>
        </w:rPr>
      </w:pPr>
      <w:r w:rsidRPr="00E70780">
        <w:rPr>
          <w:rFonts w:ascii="Palatino Linotype" w:hAnsi="Palatino Linotype"/>
          <w:b/>
          <w:i/>
        </w:rPr>
        <w:t>Note:</w:t>
      </w:r>
      <w:r>
        <w:rPr>
          <w:rFonts w:ascii="Palatino Linotype" w:hAnsi="Palatino Linotype"/>
          <w:b/>
          <w:i/>
        </w:rPr>
        <w:tab/>
      </w:r>
      <w:r w:rsidRPr="00E70780">
        <w:rPr>
          <w:rFonts w:ascii="Palatino Linotype" w:hAnsi="Palatino Linotype"/>
          <w:b/>
          <w:i/>
        </w:rPr>
        <w:t xml:space="preserve">The definition of GASB 68 Covered Employee Payroll for Employers </w:t>
      </w:r>
      <w:r>
        <w:rPr>
          <w:rFonts w:ascii="Palatino Linotype" w:hAnsi="Palatino Linotype"/>
          <w:b/>
          <w:i/>
        </w:rPr>
        <w:t xml:space="preserve">is different </w:t>
      </w:r>
      <w:r w:rsidRPr="00E70780">
        <w:rPr>
          <w:rFonts w:ascii="Palatino Linotype" w:hAnsi="Palatino Linotype"/>
          <w:b/>
          <w:i/>
        </w:rPr>
        <w:t>from GASB 67 Covered Employee Payroll for LASERS</w:t>
      </w:r>
      <w:r>
        <w:rPr>
          <w:rFonts w:ascii="Palatino Linotype" w:hAnsi="Palatino Linotype"/>
          <w:b/>
          <w:i/>
        </w:rPr>
        <w:t>.</w:t>
      </w:r>
    </w:p>
    <w:p w14:paraId="10D09E41" w14:textId="77777777" w:rsidR="00F7363C" w:rsidRDefault="00F7363C" w:rsidP="00F7363C">
      <w:pPr>
        <w:pStyle w:val="ListParagraph"/>
        <w:numPr>
          <w:ilvl w:val="0"/>
          <w:numId w:val="2"/>
        </w:numPr>
        <w:jc w:val="both"/>
        <w:rPr>
          <w:rFonts w:ascii="Palatino Linotype" w:hAnsi="Palatino Linotype"/>
          <w:b/>
          <w:i/>
          <w:sz w:val="22"/>
          <w:szCs w:val="22"/>
        </w:rPr>
      </w:pPr>
      <w:r w:rsidRPr="005A42B1">
        <w:rPr>
          <w:rFonts w:ascii="Palatino Linotype" w:hAnsi="Palatino Linotype"/>
          <w:b/>
          <w:i/>
          <w:sz w:val="22"/>
          <w:szCs w:val="22"/>
        </w:rPr>
        <w:t>Employer’s Covered Employee Payroll referenced in the GASB 68 schedules below represents the total fiscal year employer payroll as reported to LASERS for its employees covered by the LASERS plan, and further provides the total base compensation for the calculation of employee and employer contributions.</w:t>
      </w:r>
    </w:p>
    <w:p w14:paraId="2E53F0DE" w14:textId="77777777" w:rsidR="00F7363C" w:rsidRPr="00981BD0" w:rsidRDefault="00F7363C" w:rsidP="00F7363C">
      <w:pPr>
        <w:jc w:val="both"/>
        <w:rPr>
          <w:rFonts w:ascii="Palatino Linotype" w:hAnsi="Palatino Linotype"/>
          <w:b/>
          <w:i/>
        </w:rPr>
      </w:pPr>
    </w:p>
    <w:p w14:paraId="654C328A" w14:textId="17A81DA2" w:rsidR="00F7363C" w:rsidRDefault="00F7363C" w:rsidP="00F7363C">
      <w:pPr>
        <w:pStyle w:val="ListParagraph"/>
        <w:numPr>
          <w:ilvl w:val="0"/>
          <w:numId w:val="3"/>
        </w:numPr>
        <w:jc w:val="both"/>
        <w:rPr>
          <w:rFonts w:ascii="Palatino Linotype" w:hAnsi="Palatino Linotype"/>
          <w:b/>
          <w:i/>
          <w:sz w:val="22"/>
          <w:szCs w:val="22"/>
        </w:rPr>
      </w:pPr>
      <w:r>
        <w:rPr>
          <w:rFonts w:ascii="Palatino Linotype" w:hAnsi="Palatino Linotype"/>
          <w:b/>
          <w:i/>
          <w:sz w:val="22"/>
          <w:szCs w:val="22"/>
        </w:rPr>
        <w:t xml:space="preserve">Schedule of Employer’s Share of Net Pension Liability - Covered Employee Payroll is for the measurement periods </w:t>
      </w:r>
      <w:r w:rsidR="00DF1D7E">
        <w:rPr>
          <w:rFonts w:ascii="Palatino Linotype" w:hAnsi="Palatino Linotype"/>
          <w:b/>
          <w:i/>
          <w:sz w:val="22"/>
          <w:szCs w:val="22"/>
        </w:rPr>
        <w:t>presented.</w:t>
      </w:r>
    </w:p>
    <w:p w14:paraId="373BB352" w14:textId="77777777" w:rsidR="00F7363C" w:rsidRPr="00B22008" w:rsidRDefault="00F7363C" w:rsidP="00F7363C">
      <w:pPr>
        <w:ind w:left="1080"/>
        <w:jc w:val="both"/>
        <w:rPr>
          <w:rFonts w:ascii="Palatino Linotype" w:hAnsi="Palatino Linotype"/>
          <w:b/>
          <w:i/>
        </w:rPr>
      </w:pPr>
    </w:p>
    <w:p w14:paraId="085B2CCE" w14:textId="028EF1D8" w:rsidR="00F7363C" w:rsidRPr="00981BD0" w:rsidRDefault="00F7363C" w:rsidP="00F7363C">
      <w:pPr>
        <w:pStyle w:val="ListParagraph"/>
        <w:numPr>
          <w:ilvl w:val="0"/>
          <w:numId w:val="3"/>
        </w:numPr>
        <w:jc w:val="both"/>
        <w:rPr>
          <w:rFonts w:ascii="Palatino Linotype" w:hAnsi="Palatino Linotype"/>
          <w:b/>
          <w:i/>
          <w:sz w:val="22"/>
          <w:szCs w:val="22"/>
        </w:rPr>
      </w:pPr>
      <w:r>
        <w:rPr>
          <w:rFonts w:ascii="Palatino Linotype" w:hAnsi="Palatino Linotype"/>
          <w:b/>
          <w:i/>
          <w:sz w:val="22"/>
          <w:szCs w:val="22"/>
        </w:rPr>
        <w:t xml:space="preserve">Schedule of Employer Contributions - Covered Employee Payroll is for the fiscal years </w:t>
      </w:r>
      <w:r w:rsidR="00DF1D7E">
        <w:rPr>
          <w:rFonts w:ascii="Palatino Linotype" w:hAnsi="Palatino Linotype"/>
          <w:b/>
          <w:i/>
          <w:sz w:val="22"/>
          <w:szCs w:val="22"/>
        </w:rPr>
        <w:t>presented.</w:t>
      </w:r>
      <w:r>
        <w:rPr>
          <w:rFonts w:ascii="Palatino Linotype" w:hAnsi="Palatino Linotype"/>
          <w:b/>
          <w:i/>
          <w:sz w:val="22"/>
          <w:szCs w:val="22"/>
        </w:rPr>
        <w:t xml:space="preserve"> </w:t>
      </w:r>
    </w:p>
    <w:p w14:paraId="2CD29069" w14:textId="77777777" w:rsidR="00F7363C" w:rsidRPr="00EF6000" w:rsidRDefault="00F7363C" w:rsidP="00F7363C">
      <w:pPr>
        <w:ind w:left="105"/>
        <w:jc w:val="both"/>
        <w:rPr>
          <w:rFonts w:ascii="Palatino Linotype" w:hAnsi="Palatino Linotype"/>
          <w:b/>
          <w:i/>
        </w:rPr>
      </w:pPr>
    </w:p>
    <w:p w14:paraId="24FAE11D" w14:textId="77777777" w:rsidR="00F7363C" w:rsidRPr="00E70780" w:rsidRDefault="00F7363C" w:rsidP="00F7363C">
      <w:pPr>
        <w:pStyle w:val="ListParagraph"/>
        <w:numPr>
          <w:ilvl w:val="0"/>
          <w:numId w:val="2"/>
        </w:numPr>
        <w:jc w:val="both"/>
        <w:rPr>
          <w:rFonts w:ascii="Palatino Linotype" w:hAnsi="Palatino Linotype"/>
          <w:b/>
          <w:i/>
          <w:sz w:val="22"/>
          <w:szCs w:val="22"/>
        </w:rPr>
      </w:pPr>
      <w:r w:rsidRPr="00AD4F5E">
        <w:rPr>
          <w:rFonts w:ascii="Palatino Linotype" w:hAnsi="Palatino Linotype"/>
          <w:b/>
          <w:i/>
          <w:sz w:val="22"/>
          <w:szCs w:val="22"/>
        </w:rPr>
        <w:t xml:space="preserve">GASB 67 Covered Employee Payroll for LASERS is the </w:t>
      </w:r>
      <w:r>
        <w:rPr>
          <w:rFonts w:ascii="Palatino Linotype" w:hAnsi="Palatino Linotype"/>
          <w:b/>
          <w:i/>
          <w:sz w:val="22"/>
          <w:szCs w:val="22"/>
        </w:rPr>
        <w:t xml:space="preserve">payroll of employees that are provided with pensions through the plan.  LASERS payroll is defined as the base pay compensation earned by the member, exclusive of overtime and other supplemental pay. </w:t>
      </w:r>
    </w:p>
    <w:p w14:paraId="479AEEA0" w14:textId="77777777" w:rsidR="00F7363C" w:rsidRPr="00D6089F" w:rsidRDefault="00F7363C" w:rsidP="00F7363C">
      <w:pPr>
        <w:jc w:val="both"/>
        <w:rPr>
          <w:rFonts w:ascii="Palatino Linotype" w:hAnsi="Palatino Linotype"/>
          <w:i/>
        </w:rPr>
      </w:pPr>
    </w:p>
    <w:p w14:paraId="1DC148D8" w14:textId="77777777" w:rsidR="00F7363C" w:rsidRDefault="00F7363C"/>
    <w:p w14:paraId="1B143C58" w14:textId="77777777" w:rsidR="00612E58" w:rsidRDefault="00612E58">
      <w:pPr>
        <w:sectPr w:rsidR="00612E58" w:rsidSect="00612E58">
          <w:footerReference w:type="default" r:id="rId8"/>
          <w:pgSz w:w="12240" w:h="15840"/>
          <w:pgMar w:top="720" w:right="1008" w:bottom="720" w:left="1008" w:header="720" w:footer="720" w:gutter="0"/>
          <w:cols w:space="720"/>
          <w:docGrid w:linePitch="360"/>
        </w:sectPr>
      </w:pPr>
    </w:p>
    <w:bookmarkStart w:id="0" w:name="_MON_1579071850"/>
    <w:bookmarkEnd w:id="0"/>
    <w:p w14:paraId="725BC672" w14:textId="77777777" w:rsidR="004B057C" w:rsidRDefault="00A737FE">
      <w:r>
        <w:object w:dxaOrig="8102" w:dyaOrig="992" w14:anchorId="2F012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o:ole="">
            <v:imagedata r:id="rId9" o:title=""/>
          </v:shape>
          <o:OLEObject Type="Embed" ProgID="Excel.Sheet.12" ShapeID="_x0000_i1025" DrawAspect="Content" ObjectID="_1795264660" r:id="rId10"/>
        </w:object>
      </w:r>
    </w:p>
    <w:p w14:paraId="45D8F262" w14:textId="77777777" w:rsidR="00167DDF" w:rsidRDefault="00167DDF"/>
    <w:bookmarkStart w:id="1" w:name="_MON_1579069545"/>
    <w:bookmarkEnd w:id="1"/>
    <w:p w14:paraId="2ED773E4" w14:textId="42E8A0E7" w:rsidR="00D50216" w:rsidRDefault="00044B28">
      <w:r>
        <w:object w:dxaOrig="14801" w:dyaOrig="6842" w14:anchorId="5A583B55">
          <v:shape id="_x0000_i1026" type="#_x0000_t75" style="width:737.25pt;height:356.25pt" o:ole="">
            <v:imagedata r:id="rId11" o:title=""/>
          </v:shape>
          <o:OLEObject Type="Embed" ProgID="Excel.Sheet.12" ShapeID="_x0000_i1026" DrawAspect="Content" ObjectID="_1795264661" r:id="rId12"/>
        </w:object>
      </w:r>
    </w:p>
    <w:p w14:paraId="1A85C6F3" w14:textId="77777777" w:rsidR="004B057C" w:rsidRPr="005A42B1" w:rsidRDefault="004B057C" w:rsidP="004B057C">
      <w:pPr>
        <w:spacing w:after="0" w:line="240" w:lineRule="auto"/>
        <w:rPr>
          <w:rFonts w:ascii="Palatino Linotype" w:hAnsi="Palatino Linotype"/>
          <w:b/>
          <w:i/>
        </w:rPr>
      </w:pPr>
      <w:r w:rsidRPr="005A42B1">
        <w:rPr>
          <w:rFonts w:ascii="Palatino Linotype" w:hAnsi="Palatino Linotype"/>
          <w:b/>
          <w:i/>
        </w:rPr>
        <w:t xml:space="preserve">For </w:t>
      </w:r>
      <w:r>
        <w:rPr>
          <w:rFonts w:ascii="Palatino Linotype" w:hAnsi="Palatino Linotype"/>
          <w:b/>
          <w:i/>
        </w:rPr>
        <w:t>r</w:t>
      </w:r>
      <w:r w:rsidRPr="005A42B1">
        <w:rPr>
          <w:rFonts w:ascii="Palatino Linotype" w:hAnsi="Palatino Linotype"/>
          <w:b/>
          <w:i/>
        </w:rPr>
        <w:t xml:space="preserve">eference </w:t>
      </w:r>
      <w:r>
        <w:rPr>
          <w:rFonts w:ascii="Palatino Linotype" w:hAnsi="Palatino Linotype"/>
          <w:b/>
          <w:i/>
        </w:rPr>
        <w:t>o</w:t>
      </w:r>
      <w:r w:rsidRPr="005A42B1">
        <w:rPr>
          <w:rFonts w:ascii="Palatino Linotype" w:hAnsi="Palatino Linotype"/>
          <w:b/>
          <w:i/>
        </w:rPr>
        <w:t>nly:</w:t>
      </w:r>
    </w:p>
    <w:p w14:paraId="192E18F1" w14:textId="77777777" w:rsidR="004B057C" w:rsidRPr="005A42B1" w:rsidRDefault="004B057C" w:rsidP="004B057C">
      <w:pPr>
        <w:spacing w:after="0" w:line="240" w:lineRule="auto"/>
        <w:rPr>
          <w:rFonts w:ascii="Palatino Linotype" w:hAnsi="Palatino Linotype"/>
          <w:i/>
        </w:rPr>
      </w:pPr>
      <w:proofErr w:type="spellStart"/>
      <w:r w:rsidRPr="005A42B1">
        <w:rPr>
          <w:rFonts w:ascii="Palatino Linotype" w:hAnsi="Palatino Linotype"/>
          <w:vertAlign w:val="superscript"/>
        </w:rPr>
        <w:t>A</w:t>
      </w:r>
      <w:r w:rsidRPr="005A42B1">
        <w:rPr>
          <w:rFonts w:ascii="Palatino Linotype" w:hAnsi="Palatino Linotype"/>
          <w:i/>
        </w:rPr>
        <w:t>Employer</w:t>
      </w:r>
      <w:proofErr w:type="spellEnd"/>
      <w:r w:rsidRPr="005A42B1">
        <w:rPr>
          <w:rFonts w:ascii="Palatino Linotype" w:hAnsi="Palatino Linotype"/>
          <w:i/>
        </w:rPr>
        <w:t xml:space="preserve"> Covered-Employee Payroll as </w:t>
      </w:r>
      <w:r>
        <w:rPr>
          <w:rFonts w:ascii="Palatino Linotype" w:hAnsi="Palatino Linotype"/>
          <w:i/>
        </w:rPr>
        <w:t>reported to LASERS during the measurement periods presented.</w:t>
      </w:r>
    </w:p>
    <w:p w14:paraId="187FA607" w14:textId="73B26C70" w:rsidR="00D50216" w:rsidRPr="00F7363C" w:rsidRDefault="004B057C" w:rsidP="00F7363C">
      <w:pPr>
        <w:spacing w:after="0" w:line="240" w:lineRule="auto"/>
        <w:rPr>
          <w:rFonts w:ascii="Palatino Linotype" w:hAnsi="Palatino Linotype"/>
          <w:i/>
        </w:rPr>
      </w:pPr>
      <w:r w:rsidRPr="005A42B1">
        <w:rPr>
          <w:rFonts w:ascii="Palatino Linotype" w:hAnsi="Palatino Linotype"/>
          <w:vertAlign w:val="superscript"/>
        </w:rPr>
        <w:t>B</w:t>
      </w:r>
      <w:r w:rsidRPr="005A42B1">
        <w:rPr>
          <w:rFonts w:ascii="Palatino Linotype" w:hAnsi="Palatino Linotype"/>
          <w:i/>
        </w:rPr>
        <w:t xml:space="preserve"> </w:t>
      </w:r>
      <w:r>
        <w:rPr>
          <w:rFonts w:ascii="Palatino Linotype" w:hAnsi="Palatino Linotype"/>
          <w:i/>
        </w:rPr>
        <w:t>Refer to LASE</w:t>
      </w:r>
      <w:r w:rsidR="00167DDF">
        <w:rPr>
          <w:rFonts w:ascii="Palatino Linotype" w:hAnsi="Palatino Linotype"/>
          <w:i/>
        </w:rPr>
        <w:t xml:space="preserve">RS </w:t>
      </w:r>
      <w:r w:rsidR="00087195">
        <w:rPr>
          <w:rFonts w:ascii="Palatino Linotype" w:hAnsi="Palatino Linotype"/>
          <w:i/>
        </w:rPr>
        <w:t>ACFR</w:t>
      </w:r>
      <w:r w:rsidR="00167DDF">
        <w:rPr>
          <w:rFonts w:ascii="Palatino Linotype" w:hAnsi="Palatino Linotype"/>
          <w:i/>
        </w:rPr>
        <w:t xml:space="preserve"> Schedule of Change in Net Pension Liability.  Please note</w:t>
      </w:r>
      <w:r w:rsidR="00E143F5">
        <w:rPr>
          <w:rFonts w:ascii="Palatino Linotype" w:hAnsi="Palatino Linotype"/>
          <w:i/>
        </w:rPr>
        <w:t xml:space="preserve"> Employer year </w:t>
      </w:r>
      <w:r w:rsidR="000C7652">
        <w:rPr>
          <w:rFonts w:ascii="Palatino Linotype" w:hAnsi="Palatino Linotype"/>
          <w:i/>
        </w:rPr>
        <w:t>2</w:t>
      </w:r>
      <w:r w:rsidR="00C21D7A">
        <w:rPr>
          <w:rFonts w:ascii="Palatino Linotype" w:hAnsi="Palatino Linotype"/>
          <w:i/>
        </w:rPr>
        <w:t>02</w:t>
      </w:r>
      <w:r w:rsidR="000C7E67">
        <w:rPr>
          <w:rFonts w:ascii="Palatino Linotype" w:hAnsi="Palatino Linotype"/>
          <w:i/>
        </w:rPr>
        <w:t>4</w:t>
      </w:r>
      <w:r w:rsidR="00E143F5">
        <w:rPr>
          <w:rFonts w:ascii="Palatino Linotype" w:hAnsi="Palatino Linotype"/>
          <w:i/>
        </w:rPr>
        <w:t xml:space="preserve"> is equ</w:t>
      </w:r>
      <w:r w:rsidR="00C21D7A">
        <w:rPr>
          <w:rFonts w:ascii="Palatino Linotype" w:hAnsi="Palatino Linotype"/>
          <w:i/>
        </w:rPr>
        <w:t xml:space="preserve">ivalent to LASERS </w:t>
      </w:r>
      <w:r w:rsidR="00087195">
        <w:rPr>
          <w:rFonts w:ascii="Palatino Linotype" w:hAnsi="Palatino Linotype"/>
          <w:i/>
        </w:rPr>
        <w:t>ACFR</w:t>
      </w:r>
      <w:r w:rsidR="00C21D7A">
        <w:rPr>
          <w:rFonts w:ascii="Palatino Linotype" w:hAnsi="Palatino Linotype"/>
          <w:i/>
        </w:rPr>
        <w:t xml:space="preserve"> Year 20</w:t>
      </w:r>
      <w:r w:rsidR="00087195">
        <w:rPr>
          <w:rFonts w:ascii="Palatino Linotype" w:hAnsi="Palatino Linotype"/>
          <w:i/>
        </w:rPr>
        <w:t>2</w:t>
      </w:r>
      <w:r w:rsidR="000C7E67">
        <w:rPr>
          <w:rFonts w:ascii="Palatino Linotype" w:hAnsi="Palatino Linotype"/>
          <w:i/>
        </w:rPr>
        <w:t>3</w:t>
      </w:r>
      <w:r w:rsidR="00E143F5">
        <w:rPr>
          <w:rFonts w:ascii="Palatino Linotype" w:hAnsi="Palatino Linotype"/>
          <w:i/>
        </w:rPr>
        <w:t>.</w:t>
      </w:r>
    </w:p>
    <w:bookmarkStart w:id="2" w:name="_MON_1579070877"/>
    <w:bookmarkEnd w:id="2"/>
    <w:p w14:paraId="7411112A" w14:textId="06D47729" w:rsidR="00763353" w:rsidRDefault="00044B28" w:rsidP="00D50216">
      <w:r>
        <w:object w:dxaOrig="14736" w:dyaOrig="6732" w14:anchorId="05E916EB">
          <v:shape id="_x0000_i1027" type="#_x0000_t75" style="width:723pt;height:330.75pt" o:ole="">
            <v:imagedata r:id="rId13" o:title=""/>
          </v:shape>
          <o:OLEObject Type="Embed" ProgID="Excel.Sheet.12" ShapeID="_x0000_i1027" DrawAspect="Content" ObjectID="_1795264662" r:id="rId14"/>
        </w:object>
      </w:r>
    </w:p>
    <w:p w14:paraId="4DCC620E" w14:textId="77777777" w:rsidR="00EE4245" w:rsidRDefault="00EE4245" w:rsidP="00D50216"/>
    <w:p w14:paraId="34DA9F35" w14:textId="77777777" w:rsidR="00EE4245" w:rsidRPr="005A42B1" w:rsidRDefault="00EE4245" w:rsidP="00EE4245">
      <w:pPr>
        <w:spacing w:after="0" w:line="240" w:lineRule="auto"/>
        <w:rPr>
          <w:rFonts w:ascii="Palatino Linotype" w:hAnsi="Palatino Linotype"/>
          <w:b/>
          <w:i/>
        </w:rPr>
      </w:pPr>
      <w:r w:rsidRPr="005A42B1">
        <w:rPr>
          <w:rFonts w:ascii="Palatino Linotype" w:hAnsi="Palatino Linotype"/>
          <w:b/>
          <w:i/>
        </w:rPr>
        <w:t xml:space="preserve">For </w:t>
      </w:r>
      <w:r>
        <w:rPr>
          <w:rFonts w:ascii="Palatino Linotype" w:hAnsi="Palatino Linotype"/>
          <w:b/>
          <w:i/>
        </w:rPr>
        <w:t>r</w:t>
      </w:r>
      <w:r w:rsidRPr="005A42B1">
        <w:rPr>
          <w:rFonts w:ascii="Palatino Linotype" w:hAnsi="Palatino Linotype"/>
          <w:b/>
          <w:i/>
        </w:rPr>
        <w:t xml:space="preserve">eference </w:t>
      </w:r>
      <w:r>
        <w:rPr>
          <w:rFonts w:ascii="Palatino Linotype" w:hAnsi="Palatino Linotype"/>
          <w:b/>
          <w:i/>
        </w:rPr>
        <w:t>o</w:t>
      </w:r>
      <w:r w:rsidRPr="005A42B1">
        <w:rPr>
          <w:rFonts w:ascii="Palatino Linotype" w:hAnsi="Palatino Linotype"/>
          <w:b/>
          <w:i/>
        </w:rPr>
        <w:t>nly:</w:t>
      </w:r>
    </w:p>
    <w:p w14:paraId="421A9237" w14:textId="77777777" w:rsidR="00EE4245" w:rsidRPr="005A42B1" w:rsidRDefault="00EE4245" w:rsidP="00EE4245">
      <w:pPr>
        <w:spacing w:after="0" w:line="240" w:lineRule="auto"/>
        <w:rPr>
          <w:rFonts w:ascii="Palatino Linotype" w:hAnsi="Palatino Linotype"/>
          <w:i/>
        </w:rPr>
      </w:pPr>
      <w:proofErr w:type="spellStart"/>
      <w:r w:rsidRPr="005A42B1">
        <w:rPr>
          <w:rFonts w:ascii="Palatino Linotype" w:hAnsi="Palatino Linotype"/>
          <w:vertAlign w:val="superscript"/>
        </w:rPr>
        <w:t>A</w:t>
      </w:r>
      <w:r w:rsidRPr="005A42B1">
        <w:rPr>
          <w:rFonts w:ascii="Palatino Linotype" w:hAnsi="Palatino Linotype"/>
          <w:i/>
        </w:rPr>
        <w:t>Employer</w:t>
      </w:r>
      <w:proofErr w:type="spellEnd"/>
      <w:r w:rsidRPr="005A42B1">
        <w:rPr>
          <w:rFonts w:ascii="Palatino Linotype" w:hAnsi="Palatino Linotype"/>
          <w:i/>
        </w:rPr>
        <w:t xml:space="preserve"> Covered-Employee Payroll as </w:t>
      </w:r>
      <w:r>
        <w:rPr>
          <w:rFonts w:ascii="Palatino Linotype" w:hAnsi="Palatino Linotype"/>
          <w:i/>
        </w:rPr>
        <w:t>reported to LASERS during the measurement periods presented.</w:t>
      </w:r>
    </w:p>
    <w:p w14:paraId="10681948" w14:textId="721B5EF3" w:rsidR="00EE4245" w:rsidRPr="000C3CD1" w:rsidRDefault="00EE4245" w:rsidP="00EE4245">
      <w:pPr>
        <w:spacing w:after="0" w:line="240" w:lineRule="auto"/>
        <w:rPr>
          <w:rFonts w:ascii="Palatino Linotype" w:hAnsi="Palatino Linotype"/>
          <w:i/>
        </w:rPr>
      </w:pPr>
      <w:r w:rsidRPr="005A42B1">
        <w:rPr>
          <w:rFonts w:ascii="Palatino Linotype" w:hAnsi="Palatino Linotype"/>
          <w:vertAlign w:val="superscript"/>
        </w:rPr>
        <w:t>B</w:t>
      </w:r>
      <w:r w:rsidRPr="005A42B1">
        <w:rPr>
          <w:rFonts w:ascii="Palatino Linotype" w:hAnsi="Palatino Linotype"/>
          <w:i/>
        </w:rPr>
        <w:t xml:space="preserve"> </w:t>
      </w:r>
      <w:r>
        <w:rPr>
          <w:rFonts w:ascii="Palatino Linotype" w:hAnsi="Palatino Linotype"/>
          <w:i/>
        </w:rPr>
        <w:t>Refer to LASE</w:t>
      </w:r>
      <w:r w:rsidR="00B85B23">
        <w:rPr>
          <w:rFonts w:ascii="Palatino Linotype" w:hAnsi="Palatino Linotype"/>
          <w:i/>
        </w:rPr>
        <w:t xml:space="preserve">RS </w:t>
      </w:r>
      <w:r w:rsidR="00087195">
        <w:rPr>
          <w:rFonts w:ascii="Palatino Linotype" w:hAnsi="Palatino Linotype"/>
          <w:i/>
        </w:rPr>
        <w:t>ACFR</w:t>
      </w:r>
      <w:r w:rsidR="00B85B23">
        <w:rPr>
          <w:rFonts w:ascii="Palatino Linotype" w:hAnsi="Palatino Linotype"/>
          <w:i/>
        </w:rPr>
        <w:t xml:space="preserve"> Schedule of Change in Net Pension Liability.  Pl</w:t>
      </w:r>
      <w:r w:rsidR="00C21D7A">
        <w:rPr>
          <w:rFonts w:ascii="Palatino Linotype" w:hAnsi="Palatino Linotype"/>
          <w:i/>
        </w:rPr>
        <w:t>ease Note the Employer year 202</w:t>
      </w:r>
      <w:r w:rsidR="000C7E67">
        <w:rPr>
          <w:rFonts w:ascii="Palatino Linotype" w:hAnsi="Palatino Linotype"/>
          <w:i/>
        </w:rPr>
        <w:t>4</w:t>
      </w:r>
      <w:r w:rsidR="00B85B23">
        <w:rPr>
          <w:rFonts w:ascii="Palatino Linotype" w:hAnsi="Palatino Linotype"/>
          <w:i/>
        </w:rPr>
        <w:t xml:space="preserve"> is equ</w:t>
      </w:r>
      <w:r w:rsidR="00C21D7A">
        <w:rPr>
          <w:rFonts w:ascii="Palatino Linotype" w:hAnsi="Palatino Linotype"/>
          <w:i/>
        </w:rPr>
        <w:t xml:space="preserve">ivalent to LASERS </w:t>
      </w:r>
      <w:r w:rsidR="00087195">
        <w:rPr>
          <w:rFonts w:ascii="Palatino Linotype" w:hAnsi="Palatino Linotype"/>
          <w:i/>
        </w:rPr>
        <w:t>ACFR</w:t>
      </w:r>
      <w:r w:rsidR="00C21D7A">
        <w:rPr>
          <w:rFonts w:ascii="Palatino Linotype" w:hAnsi="Palatino Linotype"/>
          <w:i/>
        </w:rPr>
        <w:t xml:space="preserve"> Year 20</w:t>
      </w:r>
      <w:r w:rsidR="00087195">
        <w:rPr>
          <w:rFonts w:ascii="Palatino Linotype" w:hAnsi="Palatino Linotype"/>
          <w:i/>
        </w:rPr>
        <w:t>2</w:t>
      </w:r>
      <w:r w:rsidR="000C7E67">
        <w:rPr>
          <w:rFonts w:ascii="Palatino Linotype" w:hAnsi="Palatino Linotype"/>
          <w:i/>
        </w:rPr>
        <w:t>3</w:t>
      </w:r>
      <w:r w:rsidR="00B85B23">
        <w:rPr>
          <w:rFonts w:ascii="Palatino Linotype" w:hAnsi="Palatino Linotype"/>
          <w:i/>
        </w:rPr>
        <w:t>.</w:t>
      </w:r>
    </w:p>
    <w:p w14:paraId="049E95B5" w14:textId="77777777" w:rsidR="00EE4245" w:rsidRDefault="00EE4245" w:rsidP="00D50216"/>
    <w:p w14:paraId="52E1FD38" w14:textId="77777777" w:rsidR="00F7363C" w:rsidRDefault="00F7363C" w:rsidP="00D50216"/>
    <w:p w14:paraId="42BC3D96" w14:textId="77777777" w:rsidR="00601D7C" w:rsidRDefault="00601D7C" w:rsidP="00D50216">
      <w:bookmarkStart w:id="3" w:name="_MON_1579077606"/>
      <w:bookmarkEnd w:id="3"/>
    </w:p>
    <w:bookmarkStart w:id="4" w:name="_MON_1579319340"/>
    <w:bookmarkEnd w:id="4"/>
    <w:p w14:paraId="4A938114" w14:textId="3308EE62" w:rsidR="00601D7C" w:rsidRPr="00601D7C" w:rsidRDefault="00DF1D7E" w:rsidP="00601D7C">
      <w:r>
        <w:object w:dxaOrig="15139" w:dyaOrig="6127" w14:anchorId="5A20E7DF">
          <v:shape id="_x0000_i1028" type="#_x0000_t75" style="width:756.75pt;height:308.25pt" o:ole="">
            <v:imagedata r:id="rId15" o:title=""/>
          </v:shape>
          <o:OLEObject Type="Embed" ProgID="Excel.Sheet.12" ShapeID="_x0000_i1028" DrawAspect="Content" ObjectID="_1795264663" r:id="rId16"/>
        </w:object>
      </w:r>
    </w:p>
    <w:p w14:paraId="17CBB116" w14:textId="77777777" w:rsidR="00601D7C" w:rsidRDefault="00601D7C" w:rsidP="00601D7C">
      <w:pPr>
        <w:tabs>
          <w:tab w:val="center" w:pos="1102"/>
        </w:tabs>
      </w:pPr>
    </w:p>
    <w:p w14:paraId="7C556424" w14:textId="77777777" w:rsidR="00601D7C" w:rsidRPr="005A42B1" w:rsidRDefault="00601D7C" w:rsidP="00601D7C">
      <w:pPr>
        <w:spacing w:after="0" w:line="240" w:lineRule="auto"/>
        <w:rPr>
          <w:rFonts w:ascii="Palatino Linotype" w:hAnsi="Palatino Linotype"/>
          <w:b/>
          <w:i/>
        </w:rPr>
      </w:pPr>
      <w:r w:rsidRPr="005A42B1">
        <w:rPr>
          <w:rFonts w:ascii="Palatino Linotype" w:hAnsi="Palatino Linotype"/>
          <w:b/>
          <w:i/>
        </w:rPr>
        <w:t xml:space="preserve">For </w:t>
      </w:r>
      <w:r>
        <w:rPr>
          <w:rFonts w:ascii="Palatino Linotype" w:hAnsi="Palatino Linotype"/>
          <w:b/>
          <w:i/>
        </w:rPr>
        <w:t>r</w:t>
      </w:r>
      <w:r w:rsidRPr="005A42B1">
        <w:rPr>
          <w:rFonts w:ascii="Palatino Linotype" w:hAnsi="Palatino Linotype"/>
          <w:b/>
          <w:i/>
        </w:rPr>
        <w:t xml:space="preserve">eference </w:t>
      </w:r>
      <w:r>
        <w:rPr>
          <w:rFonts w:ascii="Palatino Linotype" w:hAnsi="Palatino Linotype"/>
          <w:b/>
          <w:i/>
        </w:rPr>
        <w:t>o</w:t>
      </w:r>
      <w:r w:rsidRPr="005A42B1">
        <w:rPr>
          <w:rFonts w:ascii="Palatino Linotype" w:hAnsi="Palatino Linotype"/>
          <w:b/>
          <w:i/>
        </w:rPr>
        <w:t>nly:</w:t>
      </w:r>
    </w:p>
    <w:p w14:paraId="72EFC065" w14:textId="77777777" w:rsidR="00601D7C" w:rsidRPr="005A42B1" w:rsidRDefault="00601D7C" w:rsidP="00601D7C">
      <w:pPr>
        <w:spacing w:after="0" w:line="240" w:lineRule="auto"/>
        <w:rPr>
          <w:rFonts w:ascii="Palatino Linotype" w:hAnsi="Palatino Linotype"/>
          <w:i/>
        </w:rPr>
      </w:pPr>
      <w:r w:rsidRPr="005A42B1">
        <w:rPr>
          <w:rFonts w:ascii="Palatino Linotype" w:hAnsi="Palatino Linotype"/>
          <w:vertAlign w:val="superscript"/>
        </w:rPr>
        <w:t>1</w:t>
      </w:r>
      <w:r w:rsidRPr="005A42B1">
        <w:rPr>
          <w:rFonts w:ascii="Palatino Linotype" w:hAnsi="Palatino Linotype"/>
          <w:b/>
          <w:i/>
        </w:rPr>
        <w:t xml:space="preserve"> </w:t>
      </w:r>
      <w:r w:rsidRPr="005A42B1">
        <w:rPr>
          <w:rFonts w:ascii="Palatino Linotype" w:hAnsi="Palatino Linotype"/>
          <w:i/>
        </w:rPr>
        <w:t>Employer contribution rate multiplied by employer’s covered employee payroll</w:t>
      </w:r>
      <w:r>
        <w:rPr>
          <w:rFonts w:ascii="Palatino Linotype" w:hAnsi="Palatino Linotype"/>
          <w:i/>
        </w:rPr>
        <w:t>.</w:t>
      </w:r>
    </w:p>
    <w:p w14:paraId="72B4E4B0" w14:textId="77777777" w:rsidR="00601D7C" w:rsidRPr="005A42B1" w:rsidRDefault="00601D7C" w:rsidP="00601D7C">
      <w:pPr>
        <w:spacing w:after="0" w:line="240" w:lineRule="auto"/>
        <w:rPr>
          <w:rFonts w:ascii="Palatino Linotype" w:hAnsi="Palatino Linotype"/>
          <w:i/>
        </w:rPr>
      </w:pPr>
      <w:r w:rsidRPr="005A42B1">
        <w:rPr>
          <w:rFonts w:ascii="Palatino Linotype" w:hAnsi="Palatino Linotype"/>
          <w:vertAlign w:val="superscript"/>
        </w:rPr>
        <w:t>2</w:t>
      </w:r>
      <w:r w:rsidRPr="005A42B1">
        <w:rPr>
          <w:rFonts w:ascii="Palatino Linotype" w:hAnsi="Palatino Linotype"/>
          <w:i/>
        </w:rPr>
        <w:t xml:space="preserve"> Actual employer contributions remitted to LASERS</w:t>
      </w:r>
      <w:r>
        <w:rPr>
          <w:rFonts w:ascii="Palatino Linotype" w:hAnsi="Palatino Linotype"/>
          <w:i/>
        </w:rPr>
        <w:t>.</w:t>
      </w:r>
    </w:p>
    <w:p w14:paraId="20B639D6" w14:textId="77777777" w:rsidR="00601D7C" w:rsidRPr="005A42B1" w:rsidRDefault="00601D7C" w:rsidP="00601D7C">
      <w:pPr>
        <w:spacing w:after="0" w:line="240" w:lineRule="auto"/>
        <w:rPr>
          <w:rFonts w:ascii="Palatino Linotype" w:hAnsi="Palatino Linotype"/>
          <w:i/>
        </w:rPr>
      </w:pPr>
      <w:r w:rsidRPr="005A42B1">
        <w:rPr>
          <w:rFonts w:ascii="Palatino Linotype" w:hAnsi="Palatino Linotype"/>
          <w:vertAlign w:val="superscript"/>
        </w:rPr>
        <w:t>3</w:t>
      </w:r>
      <w:r w:rsidRPr="005A42B1">
        <w:rPr>
          <w:rFonts w:ascii="Palatino Linotype" w:hAnsi="Palatino Linotype"/>
          <w:i/>
        </w:rPr>
        <w:t xml:space="preserve"> Employer’s covered employee payroll amount </w:t>
      </w:r>
      <w:r>
        <w:rPr>
          <w:rFonts w:ascii="Palatino Linotype" w:hAnsi="Palatino Linotype"/>
          <w:i/>
        </w:rPr>
        <w:t>for the fiscal years presented.</w:t>
      </w:r>
    </w:p>
    <w:p w14:paraId="09D59100" w14:textId="77777777" w:rsidR="00601D7C" w:rsidRDefault="00601D7C" w:rsidP="00601D7C">
      <w:pPr>
        <w:tabs>
          <w:tab w:val="center" w:pos="1102"/>
        </w:tabs>
      </w:pPr>
    </w:p>
    <w:p w14:paraId="612860B3" w14:textId="77777777" w:rsidR="00601D7C" w:rsidRDefault="00601D7C" w:rsidP="00601D7C">
      <w:pPr>
        <w:tabs>
          <w:tab w:val="center" w:pos="1102"/>
        </w:tabs>
      </w:pPr>
    </w:p>
    <w:p w14:paraId="6512999A" w14:textId="77777777" w:rsidR="00601D7C" w:rsidRDefault="00601D7C" w:rsidP="00601D7C">
      <w:pPr>
        <w:tabs>
          <w:tab w:val="center" w:pos="1102"/>
        </w:tabs>
      </w:pPr>
    </w:p>
    <w:p w14:paraId="159B9C56" w14:textId="77777777" w:rsidR="00601D7C" w:rsidRDefault="00601D7C" w:rsidP="00601D7C">
      <w:pPr>
        <w:tabs>
          <w:tab w:val="center" w:pos="1102"/>
        </w:tabs>
      </w:pPr>
    </w:p>
    <w:p w14:paraId="0DC95E98" w14:textId="77777777" w:rsidR="00A737FE" w:rsidRDefault="00A737FE" w:rsidP="00601D7C">
      <w:pPr>
        <w:rPr>
          <w:rFonts w:ascii="Palatino Linotype" w:hAnsi="Palatino Linotype"/>
          <w:b/>
          <w:sz w:val="24"/>
          <w:szCs w:val="24"/>
        </w:rPr>
        <w:sectPr w:rsidR="00A737FE" w:rsidSect="00612E58">
          <w:pgSz w:w="15840" w:h="12240" w:orient="landscape"/>
          <w:pgMar w:top="1008" w:right="720" w:bottom="1008" w:left="720" w:header="720" w:footer="720" w:gutter="0"/>
          <w:cols w:space="720"/>
          <w:docGrid w:linePitch="360"/>
        </w:sectPr>
      </w:pPr>
    </w:p>
    <w:p w14:paraId="013EAE69" w14:textId="77777777" w:rsidR="00A737FE" w:rsidRPr="00087EBB" w:rsidRDefault="00A737FE" w:rsidP="00A737FE">
      <w:pPr>
        <w:rPr>
          <w:rFonts w:ascii="Palatino Linotype" w:hAnsi="Palatino Linotype"/>
          <w:b/>
          <w:sz w:val="28"/>
          <w:szCs w:val="28"/>
        </w:rPr>
      </w:pPr>
      <w:r w:rsidRPr="00087EBB">
        <w:rPr>
          <w:rFonts w:ascii="Palatino Linotype" w:hAnsi="Palatino Linotype"/>
          <w:b/>
          <w:sz w:val="28"/>
          <w:szCs w:val="28"/>
        </w:rPr>
        <w:lastRenderedPageBreak/>
        <w:t xml:space="preserve">Notes to Required Supplementary Information </w:t>
      </w:r>
    </w:p>
    <w:p w14:paraId="5CB5A6AB" w14:textId="77777777" w:rsidR="00A737FE" w:rsidRPr="00C46936" w:rsidRDefault="00A737FE" w:rsidP="00A737FE">
      <w:pPr>
        <w:pStyle w:val="ListParagraph"/>
        <w:numPr>
          <w:ilvl w:val="0"/>
          <w:numId w:val="4"/>
        </w:numPr>
        <w:rPr>
          <w:rFonts w:ascii="Palatino Linotype" w:hAnsi="Palatino Linotype"/>
          <w:b/>
          <w:sz w:val="22"/>
          <w:szCs w:val="22"/>
        </w:rPr>
      </w:pPr>
      <w:r w:rsidRPr="00C46936">
        <w:rPr>
          <w:rFonts w:ascii="Palatino Linotype" w:hAnsi="Palatino Linotype"/>
          <w:b/>
          <w:sz w:val="22"/>
          <w:szCs w:val="22"/>
        </w:rPr>
        <w:t>Schedule of Employer’s Share of the Net Pension Liability</w:t>
      </w:r>
    </w:p>
    <w:p w14:paraId="3FC7D4A0" w14:textId="77777777" w:rsidR="00A737FE" w:rsidRPr="00C46936" w:rsidRDefault="00A737FE" w:rsidP="00087EBB">
      <w:pPr>
        <w:ind w:left="360"/>
        <w:jc w:val="both"/>
        <w:rPr>
          <w:rFonts w:ascii="Palatino Linotype" w:hAnsi="Palatino Linotype"/>
        </w:rPr>
      </w:pPr>
      <w:r w:rsidRPr="00C46936">
        <w:rPr>
          <w:rFonts w:ascii="Palatino Linotype" w:hAnsi="Palatino Linotype"/>
        </w:rPr>
        <w:t>This schedule reflects the participation of [</w:t>
      </w:r>
      <w:r w:rsidRPr="00187A44">
        <w:rPr>
          <w:rFonts w:ascii="Palatino Linotype" w:hAnsi="Palatino Linotype"/>
          <w:highlight w:val="yellow"/>
        </w:rPr>
        <w:t>Agency Name</w:t>
      </w:r>
      <w:r w:rsidRPr="00C46936">
        <w:rPr>
          <w:rFonts w:ascii="Palatino Linotype" w:hAnsi="Palatino Linotype"/>
        </w:rPr>
        <w:t>]’s employees in LASERS and its proportionate share of the net pension liability as a percentage of its covered employee payroll, and the plan fiduciary net position as a percentage of the total pension liability.</w:t>
      </w:r>
    </w:p>
    <w:p w14:paraId="7034CFA5" w14:textId="77777777" w:rsidR="00A737FE" w:rsidRPr="00C46936" w:rsidRDefault="00A737FE" w:rsidP="00A737FE">
      <w:pPr>
        <w:pStyle w:val="ListParagraph"/>
        <w:numPr>
          <w:ilvl w:val="0"/>
          <w:numId w:val="4"/>
        </w:numPr>
        <w:rPr>
          <w:rFonts w:ascii="Palatino Linotype" w:hAnsi="Palatino Linotype"/>
          <w:b/>
          <w:sz w:val="22"/>
          <w:szCs w:val="22"/>
        </w:rPr>
      </w:pPr>
      <w:r w:rsidRPr="00C46936">
        <w:rPr>
          <w:rFonts w:ascii="Palatino Linotype" w:hAnsi="Palatino Linotype"/>
          <w:b/>
          <w:sz w:val="22"/>
          <w:szCs w:val="22"/>
        </w:rPr>
        <w:t>Schedule of Employer’s Contributions</w:t>
      </w:r>
    </w:p>
    <w:p w14:paraId="350EDEC2" w14:textId="77777777" w:rsidR="00A737FE" w:rsidRPr="00C46936" w:rsidRDefault="00A737FE" w:rsidP="00087EBB">
      <w:pPr>
        <w:ind w:left="360"/>
        <w:jc w:val="both"/>
        <w:rPr>
          <w:rFonts w:ascii="Palatino Linotype" w:hAnsi="Palatino Linotype"/>
        </w:rPr>
      </w:pPr>
      <w:r w:rsidRPr="00C46936">
        <w:rPr>
          <w:rFonts w:ascii="Palatino Linotype" w:hAnsi="Palatino Linotype"/>
        </w:rPr>
        <w:t xml:space="preserve">This schedule represents the employer contributions </w:t>
      </w:r>
      <w:proofErr w:type="gramStart"/>
      <w:r w:rsidRPr="00C46936">
        <w:rPr>
          <w:rFonts w:ascii="Palatino Linotype" w:hAnsi="Palatino Linotype"/>
        </w:rPr>
        <w:t>subsequent to</w:t>
      </w:r>
      <w:proofErr w:type="gramEnd"/>
      <w:r w:rsidRPr="00C46936">
        <w:rPr>
          <w:rFonts w:ascii="Palatino Linotype" w:hAnsi="Palatino Linotype"/>
        </w:rPr>
        <w:t xml:space="preserve"> the measurement date and recognized as a reduction of the net pension liability in future years.  </w:t>
      </w:r>
    </w:p>
    <w:p w14:paraId="26C34AEE" w14:textId="77777777" w:rsidR="00A26363" w:rsidRDefault="00A737FE" w:rsidP="00A737FE">
      <w:pPr>
        <w:pStyle w:val="ListParagraph"/>
        <w:numPr>
          <w:ilvl w:val="0"/>
          <w:numId w:val="4"/>
        </w:numPr>
        <w:rPr>
          <w:rFonts w:ascii="Palatino Linotype" w:hAnsi="Palatino Linotype"/>
          <w:b/>
          <w:sz w:val="22"/>
          <w:szCs w:val="22"/>
        </w:rPr>
      </w:pPr>
      <w:r w:rsidRPr="00C46936">
        <w:rPr>
          <w:rFonts w:ascii="Palatino Linotype" w:hAnsi="Palatino Linotype"/>
          <w:b/>
          <w:sz w:val="22"/>
          <w:szCs w:val="22"/>
        </w:rPr>
        <w:t xml:space="preserve"> Actuarial Assumptions for Net Pension Liability</w:t>
      </w:r>
      <w:r w:rsidR="00A26363">
        <w:rPr>
          <w:rFonts w:ascii="Palatino Linotype" w:hAnsi="Palatino Linotype"/>
          <w:b/>
          <w:sz w:val="22"/>
          <w:szCs w:val="22"/>
        </w:rPr>
        <w:t xml:space="preserve"> </w:t>
      </w:r>
    </w:p>
    <w:p w14:paraId="16848F06" w14:textId="258D7AA7" w:rsidR="00A737FE" w:rsidRPr="00A26363" w:rsidRDefault="00A26363" w:rsidP="00A26363">
      <w:pPr>
        <w:ind w:left="360"/>
        <w:rPr>
          <w:rFonts w:ascii="Palatino Linotype" w:hAnsi="Palatino Linotype"/>
          <w:b/>
        </w:rPr>
      </w:pPr>
      <w:r>
        <w:rPr>
          <w:rFonts w:ascii="Palatino Linotype" w:hAnsi="Palatino Linotype"/>
        </w:rPr>
        <w:t xml:space="preserve">This is </w:t>
      </w:r>
      <w:r w:rsidRPr="00A26363">
        <w:rPr>
          <w:rFonts w:ascii="Palatino Linotype" w:hAnsi="Palatino Linotype"/>
        </w:rPr>
        <w:t>determined based on the net pension liability actuarial assumptions found in the chart that follows.</w:t>
      </w:r>
    </w:p>
    <w:bookmarkStart w:id="5" w:name="_MON_1690971776"/>
    <w:bookmarkEnd w:id="5"/>
    <w:p w14:paraId="6D1CE84C" w14:textId="2B5179DB" w:rsidR="00A26363" w:rsidRPr="00A26363" w:rsidRDefault="00417322" w:rsidP="00417322">
      <w:pPr>
        <w:rPr>
          <w:rFonts w:ascii="Palatino Linotype" w:hAnsi="Palatino Linotype"/>
          <w:b/>
        </w:rPr>
      </w:pPr>
      <w:r>
        <w:object w:dxaOrig="9492" w:dyaOrig="12492" w14:anchorId="2B54F18B">
          <v:shape id="_x0000_i1035" type="#_x0000_t75" style="width:442.5pt;height:645.75pt" o:ole="" o:preferrelative="f">
            <v:imagedata r:id="rId17" o:title=""/>
            <o:lock v:ext="edit" aspectratio="f"/>
          </v:shape>
          <o:OLEObject Type="Embed" ProgID="Excel.Sheet.12" ShapeID="_x0000_i1035" DrawAspect="Content" ObjectID="_1795264664" r:id="rId18"/>
        </w:object>
      </w:r>
    </w:p>
    <w:sectPr w:rsidR="00A26363" w:rsidRPr="00A26363" w:rsidSect="00A737FE">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12CF" w14:textId="77777777" w:rsidR="00316F1A" w:rsidRDefault="00316F1A" w:rsidP="00E61845">
      <w:pPr>
        <w:spacing w:after="0" w:line="240" w:lineRule="auto"/>
      </w:pPr>
      <w:r>
        <w:separator/>
      </w:r>
    </w:p>
  </w:endnote>
  <w:endnote w:type="continuationSeparator" w:id="0">
    <w:p w14:paraId="5A69A3C5" w14:textId="77777777" w:rsidR="00316F1A" w:rsidRDefault="00316F1A" w:rsidP="00E6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93413"/>
      <w:docPartObj>
        <w:docPartGallery w:val="Page Numbers (Bottom of Page)"/>
        <w:docPartUnique/>
      </w:docPartObj>
    </w:sdtPr>
    <w:sdtEndPr>
      <w:rPr>
        <w:noProof/>
      </w:rPr>
    </w:sdtEndPr>
    <w:sdtContent>
      <w:p w14:paraId="60A6CCA7" w14:textId="77777777" w:rsidR="00E61845" w:rsidRDefault="00E61845">
        <w:pPr>
          <w:pStyle w:val="Footer"/>
          <w:jc w:val="center"/>
        </w:pPr>
        <w:r>
          <w:fldChar w:fldCharType="begin"/>
        </w:r>
        <w:r>
          <w:instrText xml:space="preserve"> PAGE   \* MERGEFORMAT </w:instrText>
        </w:r>
        <w:r>
          <w:fldChar w:fldCharType="separate"/>
        </w:r>
        <w:r w:rsidR="00C21D7A">
          <w:rPr>
            <w:noProof/>
          </w:rPr>
          <w:t>6</w:t>
        </w:r>
        <w:r>
          <w:rPr>
            <w:noProof/>
          </w:rPr>
          <w:fldChar w:fldCharType="end"/>
        </w:r>
      </w:p>
    </w:sdtContent>
  </w:sdt>
  <w:p w14:paraId="7A061920" w14:textId="77777777" w:rsidR="00E61845" w:rsidRDefault="00E61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11EC" w14:textId="77777777" w:rsidR="00316F1A" w:rsidRDefault="00316F1A" w:rsidP="00E61845">
      <w:pPr>
        <w:spacing w:after="0" w:line="240" w:lineRule="auto"/>
      </w:pPr>
      <w:r>
        <w:separator/>
      </w:r>
    </w:p>
  </w:footnote>
  <w:footnote w:type="continuationSeparator" w:id="0">
    <w:p w14:paraId="51EA48E6" w14:textId="77777777" w:rsidR="00316F1A" w:rsidRDefault="00316F1A" w:rsidP="00E61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74DE"/>
    <w:multiLevelType w:val="hybridMultilevel"/>
    <w:tmpl w:val="4E884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C34C9E"/>
    <w:multiLevelType w:val="hybridMultilevel"/>
    <w:tmpl w:val="1A243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A050E8"/>
    <w:multiLevelType w:val="hybridMultilevel"/>
    <w:tmpl w:val="D17877EC"/>
    <w:lvl w:ilvl="0" w:tplc="04090015">
      <w:start w:val="1"/>
      <w:numFmt w:val="upperLetter"/>
      <w:lvlText w:val="%1."/>
      <w:lvlJc w:val="left"/>
      <w:pPr>
        <w:ind w:left="825" w:hanging="360"/>
      </w:pPr>
    </w:lvl>
    <w:lvl w:ilvl="1" w:tplc="0409000F">
      <w:start w:val="1"/>
      <w:numFmt w:val="decimal"/>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15:restartNumberingAfterBreak="0">
    <w:nsid w:val="6BDA4BFC"/>
    <w:multiLevelType w:val="hybridMultilevel"/>
    <w:tmpl w:val="F954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618834">
    <w:abstractNumId w:val="0"/>
  </w:num>
  <w:num w:numId="2" w16cid:durableId="1240869014">
    <w:abstractNumId w:val="2"/>
  </w:num>
  <w:num w:numId="3" w16cid:durableId="918170020">
    <w:abstractNumId w:val="1"/>
  </w:num>
  <w:num w:numId="4" w16cid:durableId="392316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8AC"/>
    <w:rsid w:val="00030003"/>
    <w:rsid w:val="00044B28"/>
    <w:rsid w:val="00087195"/>
    <w:rsid w:val="00087EBB"/>
    <w:rsid w:val="000C7652"/>
    <w:rsid w:val="000C7E67"/>
    <w:rsid w:val="00102120"/>
    <w:rsid w:val="001141A8"/>
    <w:rsid w:val="00117732"/>
    <w:rsid w:val="00167DDF"/>
    <w:rsid w:val="001C7A1D"/>
    <w:rsid w:val="00227E16"/>
    <w:rsid w:val="002C15D9"/>
    <w:rsid w:val="002E4F96"/>
    <w:rsid w:val="00306C50"/>
    <w:rsid w:val="00316F1A"/>
    <w:rsid w:val="00417322"/>
    <w:rsid w:val="004B057C"/>
    <w:rsid w:val="004D5EBF"/>
    <w:rsid w:val="00545C4E"/>
    <w:rsid w:val="00601D7C"/>
    <w:rsid w:val="00612E58"/>
    <w:rsid w:val="00763353"/>
    <w:rsid w:val="008567F0"/>
    <w:rsid w:val="008B4892"/>
    <w:rsid w:val="00A26363"/>
    <w:rsid w:val="00A44232"/>
    <w:rsid w:val="00A737FE"/>
    <w:rsid w:val="00AA6CB8"/>
    <w:rsid w:val="00B85B23"/>
    <w:rsid w:val="00BA29CB"/>
    <w:rsid w:val="00C21D7A"/>
    <w:rsid w:val="00CD7A6C"/>
    <w:rsid w:val="00D50216"/>
    <w:rsid w:val="00DF0226"/>
    <w:rsid w:val="00DF1D7E"/>
    <w:rsid w:val="00E143F5"/>
    <w:rsid w:val="00E61845"/>
    <w:rsid w:val="00EC78AC"/>
    <w:rsid w:val="00EE4245"/>
    <w:rsid w:val="00F7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D1121CA"/>
  <w15:chartTrackingRefBased/>
  <w15:docId w15:val="{3B954ED9-2988-428C-90F4-538EDF5C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7363C"/>
    <w:pPr>
      <w:spacing w:after="0" w:line="240" w:lineRule="auto"/>
      <w:ind w:left="720"/>
      <w:contextualSpacing/>
    </w:pPr>
    <w:rPr>
      <w:sz w:val="24"/>
      <w:szCs w:val="24"/>
    </w:rPr>
  </w:style>
  <w:style w:type="paragraph" w:styleId="Header">
    <w:name w:val="header"/>
    <w:basedOn w:val="Normal"/>
    <w:link w:val="HeaderChar"/>
    <w:uiPriority w:val="99"/>
    <w:unhideWhenUsed/>
    <w:rsid w:val="00E61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45"/>
  </w:style>
  <w:style w:type="paragraph" w:styleId="Footer">
    <w:name w:val="footer"/>
    <w:basedOn w:val="Normal"/>
    <w:link w:val="FooterChar"/>
    <w:uiPriority w:val="99"/>
    <w:unhideWhenUsed/>
    <w:rsid w:val="00E61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45"/>
  </w:style>
  <w:style w:type="character" w:styleId="CommentReference">
    <w:name w:val="annotation reference"/>
    <w:basedOn w:val="DefaultParagraphFont"/>
    <w:uiPriority w:val="99"/>
    <w:semiHidden/>
    <w:unhideWhenUsed/>
    <w:rsid w:val="00A44232"/>
    <w:rPr>
      <w:sz w:val="16"/>
      <w:szCs w:val="16"/>
    </w:rPr>
  </w:style>
  <w:style w:type="paragraph" w:styleId="CommentText">
    <w:name w:val="annotation text"/>
    <w:basedOn w:val="Normal"/>
    <w:link w:val="CommentTextChar"/>
    <w:uiPriority w:val="99"/>
    <w:semiHidden/>
    <w:unhideWhenUsed/>
    <w:rsid w:val="00A44232"/>
    <w:pPr>
      <w:spacing w:line="240" w:lineRule="auto"/>
    </w:pPr>
    <w:rPr>
      <w:sz w:val="20"/>
      <w:szCs w:val="20"/>
    </w:rPr>
  </w:style>
  <w:style w:type="character" w:customStyle="1" w:styleId="CommentTextChar">
    <w:name w:val="Comment Text Char"/>
    <w:basedOn w:val="DefaultParagraphFont"/>
    <w:link w:val="CommentText"/>
    <w:uiPriority w:val="99"/>
    <w:semiHidden/>
    <w:rsid w:val="00A44232"/>
    <w:rPr>
      <w:sz w:val="20"/>
      <w:szCs w:val="20"/>
    </w:rPr>
  </w:style>
  <w:style w:type="paragraph" w:styleId="CommentSubject">
    <w:name w:val="annotation subject"/>
    <w:basedOn w:val="CommentText"/>
    <w:next w:val="CommentText"/>
    <w:link w:val="CommentSubjectChar"/>
    <w:uiPriority w:val="99"/>
    <w:semiHidden/>
    <w:unhideWhenUsed/>
    <w:rsid w:val="00A44232"/>
    <w:rPr>
      <w:b/>
      <w:bCs/>
    </w:rPr>
  </w:style>
  <w:style w:type="character" w:customStyle="1" w:styleId="CommentSubjectChar">
    <w:name w:val="Comment Subject Char"/>
    <w:basedOn w:val="CommentTextChar"/>
    <w:link w:val="CommentSubject"/>
    <w:uiPriority w:val="99"/>
    <w:semiHidden/>
    <w:rsid w:val="00A44232"/>
    <w:rPr>
      <w:b/>
      <w:bCs/>
      <w:sz w:val="20"/>
      <w:szCs w:val="20"/>
    </w:rPr>
  </w:style>
  <w:style w:type="paragraph" w:styleId="Revision">
    <w:name w:val="Revision"/>
    <w:hidden/>
    <w:uiPriority w:val="99"/>
    <w:semiHidden/>
    <w:rsid w:val="00306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1A27-BC85-4FE6-B4A1-910D84C1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Foster</dc:creator>
  <cp:keywords/>
  <dc:description/>
  <cp:lastModifiedBy>Artie Fillastre</cp:lastModifiedBy>
  <cp:revision>5</cp:revision>
  <dcterms:created xsi:type="dcterms:W3CDTF">2024-09-20T18:17:00Z</dcterms:created>
  <dcterms:modified xsi:type="dcterms:W3CDTF">2024-12-09T21:51:00Z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82dfed832f7b1f39290ee7fc9cc32b2c91b96609c31efbf30c4eb4231f748690</vt:lpwstr>
  </property>
</Properties>
</file>